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Bring Your Own Technology (BYOT) Guidelines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As new technologies continue to change the world in which we live, they also provide many new and positive educational benefits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for classroom instruction. To encourage this growth students at Fayette County High School may now “Bring Your Own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Technology” (B.Y.O.T).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Definition of “Technology”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For purposes of B.Y.O.T, “Technology” is privately owned wireless and/or portable electronic hand held equipment or device that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includes, but is not limited to, existing and emerging mobile communication systems and smart technologies, portable Internet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devices, Personal Digital Assistants (PDAs), hand held entertainment systems or portable information technology systems that can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be used for word processing, wireless Internet access, image capture/recording, sound recording and information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transmitting/receiving/storing, etc.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Internet</w:t>
      </w:r>
    </w:p>
    <w:p w:rsidR="009A2F51" w:rsidRDefault="00925F29" w:rsidP="007A7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Only the Internet gateway provided by the school district within the school may be accessed while on campus. Personal Internet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connective devices such as but not limited to cell phones/cell network adapters with 3G or 4G data plans are not permitted to be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used to access outside Internet sources at any time using those plans.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Security and Damages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Responsibility to keep the device secure rests with the individual owner. The Fayette County School System, Fayette County High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School, its staff, or employees, are not liable for any device lost, stolen or damaged on campus. If a device is lost, stolen or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damaged, it will be handled through the administrative office similar to other personal artifacts that are impacted in similar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situations. It is recommended that skins (decals) and other custom touches are used to physically identify your device from others.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Additionally, protective cases for technology are encouraged.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B.Y.O.T. Fayette County Student Agreement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 xml:space="preserve">The use of technology to access educational material is not a necessity or a right but a privilege. </w:t>
      </w:r>
      <w:r>
        <w:rPr>
          <w:rFonts w:ascii="Calibri" w:hAnsi="Calibri" w:cs="Calibri"/>
          <w:sz w:val="19"/>
          <w:szCs w:val="19"/>
        </w:rPr>
        <w:t>A student does not have a right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to use his or her laptop, cell phone or other electronic device while at school. When abused, privileges will be taken away. When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respected, they will benefit the learning environment as a whole. Students and parents/guardians participating in B.Y.O.T. must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adhere to the Student Code of Conduct, as well as all Board policies, particularly Internet Acceptable Use (Policy IFBG) and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Internet Safety (Policy IFBGE). Additionally: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-Bold" w:hAnsi="Calibri-Bold" w:cs="Calibri-Bold"/>
          <w:b/>
          <w:bCs/>
          <w:sz w:val="19"/>
          <w:szCs w:val="19"/>
        </w:rPr>
        <w:t>The technology is allowed for educational purposes and only to enhance the classroom experience. Teachers will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proofErr w:type="gramStart"/>
      <w:r>
        <w:rPr>
          <w:rFonts w:ascii="Calibri-Bold" w:hAnsi="Calibri-Bold" w:cs="Calibri-Bold"/>
          <w:b/>
          <w:bCs/>
          <w:sz w:val="19"/>
          <w:szCs w:val="19"/>
        </w:rPr>
        <w:t>decide</w:t>
      </w:r>
      <w:proofErr w:type="gramEnd"/>
      <w:r>
        <w:rPr>
          <w:rFonts w:ascii="Calibri-Bold" w:hAnsi="Calibri-Bold" w:cs="Calibri-Bold"/>
          <w:b/>
          <w:bCs/>
          <w:sz w:val="19"/>
          <w:szCs w:val="19"/>
        </w:rPr>
        <w:t xml:space="preserve"> when it may be used and for what purpose(s). </w:t>
      </w:r>
      <w:r>
        <w:rPr>
          <w:rFonts w:ascii="Calibri" w:hAnsi="Calibri" w:cs="Calibri"/>
          <w:sz w:val="19"/>
          <w:szCs w:val="19"/>
        </w:rPr>
        <w:t>The technology may only be used to access files on computer or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Internet sites which are relevant to the classroom curriculum.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Students take full responsibility for their personal electronic/digital devices. The school/district is not responsible for the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security of the electronic devices. Additionally, students are responsible for management, trouble shooting, and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technical support of their personal devices. The school/district is not responsible for technical support of or repairs to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personal devices.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sz w:val="19"/>
          <w:szCs w:val="19"/>
        </w:rPr>
        <w:t>The</w:t>
      </w:r>
      <w:proofErr w:type="gramEnd"/>
      <w:r>
        <w:rPr>
          <w:rFonts w:ascii="Calibri" w:hAnsi="Calibri" w:cs="Calibri"/>
          <w:sz w:val="19"/>
          <w:szCs w:val="19"/>
        </w:rPr>
        <w:t xml:space="preserve"> technology may not be used to cheat on assignments or tests or for non‐instructional purposes (such as making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personal phone calls and text/instant messaging) unless authorized by the teacher or administration.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The technology may not be used to record, transmit or post photographic images or video of a person, or persons on</w:t>
      </w:r>
      <w:r w:rsidR="007A7EA2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campus during school activities and/or hours unless authorized by the teacher or administration.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>Students acknowledge that: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sz w:val="19"/>
          <w:szCs w:val="19"/>
        </w:rPr>
        <w:t>Each</w:t>
      </w:r>
      <w:proofErr w:type="gramEnd"/>
      <w:r>
        <w:rPr>
          <w:rFonts w:ascii="Calibri" w:hAnsi="Calibri" w:cs="Calibri"/>
          <w:sz w:val="19"/>
          <w:szCs w:val="19"/>
        </w:rPr>
        <w:t xml:space="preserve"> teacher will decide if, when and how B.Y.O.T. will be used in his/her classroom.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sz w:val="19"/>
          <w:szCs w:val="19"/>
        </w:rPr>
        <w:t>The</w:t>
      </w:r>
      <w:proofErr w:type="gramEnd"/>
      <w:r>
        <w:rPr>
          <w:rFonts w:ascii="Calibri" w:hAnsi="Calibri" w:cs="Calibri"/>
          <w:sz w:val="19"/>
          <w:szCs w:val="19"/>
        </w:rPr>
        <w:t xml:space="preserve"> school's network filters will be applied to one's connection to the Internet, and there will be no attempts to by‐pass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those filters.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Bringing on premises, attempting to infect, or infecting the network with a Virus, Trojan, malware, or program(s)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designed to damage, alter, destroy, or provide access to unauthorized data or information is in violation of Policy IFBG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and the student acceptable use policy outlined in the Code of Conduct.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Processing or accessing information on school property related to “hacking”, altering, or bypassing network security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policies is in violation of Policy IFBG, and the student acceptable use policy outlined in the Code of Conduct.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sz w:val="19"/>
          <w:szCs w:val="19"/>
        </w:rPr>
        <w:t>The</w:t>
      </w:r>
      <w:proofErr w:type="gramEnd"/>
      <w:r>
        <w:rPr>
          <w:rFonts w:ascii="Calibri" w:hAnsi="Calibri" w:cs="Calibri"/>
          <w:sz w:val="19"/>
          <w:szCs w:val="19"/>
        </w:rPr>
        <w:t xml:space="preserve"> school district has the right to collect and examine any device that is suspected of causing problems or was the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source of an attack or virus infection.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lastRenderedPageBreak/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Access to student drives through the district network while using B.Y.O.T. is not possible. Files may have to be saved on</w:t>
      </w:r>
      <w:r w:rsidR="00A90438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the C drive of the laptop, a jump drive, an external drive, to the student’s Google Apps account or another media device.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Printing and scanning from personal devices will not be possible at school.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Personal devices must be in silent mode while on school campuses and while riding school buses.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>
        <w:rPr>
          <w:rFonts w:ascii="SymbolMT" w:eastAsia="SymbolMT" w:hAnsi="Calibri-Bold" w:cs="SymbolMT" w:hint="eastAsia"/>
          <w:sz w:val="19"/>
          <w:szCs w:val="19"/>
        </w:rPr>
        <w:t></w:t>
      </w:r>
      <w:r>
        <w:rPr>
          <w:rFonts w:ascii="SymbolMT" w:eastAsia="SymbolMT" w:hAnsi="Calibri-Bold" w:cs="SymbolMT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Personal technology must be charged prior to bringing it to school and runs off its own battery while at school.</w:t>
      </w:r>
    </w:p>
    <w:p w:rsidR="00925F29" w:rsidRDefault="00925F29" w:rsidP="00925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9"/>
          <w:szCs w:val="19"/>
        </w:rPr>
      </w:pPr>
      <w:r>
        <w:rPr>
          <w:rFonts w:ascii="Calibri-Bold" w:hAnsi="Calibri-Bold" w:cs="Calibri-Bold"/>
          <w:b/>
          <w:bCs/>
          <w:sz w:val="19"/>
          <w:szCs w:val="19"/>
        </w:rPr>
        <w:t>*Changes to the electronic devices policy may be made at the discretion of the Fayette County Board of Education and the</w:t>
      </w:r>
    </w:p>
    <w:p w:rsidR="00925F29" w:rsidRDefault="00925F29" w:rsidP="00925F29">
      <w:proofErr w:type="gramStart"/>
      <w:r>
        <w:rPr>
          <w:rFonts w:ascii="Calibri-Bold" w:hAnsi="Calibri-Bold" w:cs="Calibri-Bold"/>
          <w:b/>
          <w:bCs/>
          <w:sz w:val="19"/>
          <w:szCs w:val="19"/>
        </w:rPr>
        <w:t>administration</w:t>
      </w:r>
      <w:proofErr w:type="gramEnd"/>
      <w:r>
        <w:rPr>
          <w:rFonts w:ascii="Calibri-Bold" w:hAnsi="Calibri-Bold" w:cs="Calibri-Bold"/>
          <w:b/>
          <w:bCs/>
          <w:sz w:val="19"/>
          <w:szCs w:val="19"/>
        </w:rPr>
        <w:t>.</w:t>
      </w:r>
    </w:p>
    <w:sectPr w:rsidR="00925F29" w:rsidSect="009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5F29"/>
    <w:rsid w:val="00793084"/>
    <w:rsid w:val="007A7EA2"/>
    <w:rsid w:val="00925F29"/>
    <w:rsid w:val="009A2F51"/>
    <w:rsid w:val="00A40053"/>
    <w:rsid w:val="00A9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2012-08-14T12:18:00Z</dcterms:created>
  <dcterms:modified xsi:type="dcterms:W3CDTF">2012-08-14T13:43:00Z</dcterms:modified>
</cp:coreProperties>
</file>